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01C55">
            <w:pPr>
              <w:jc w:val="right"/>
              <w:rPr>
                <w:rFonts w:cs="Arial"/>
              </w:rPr>
            </w:pPr>
            <w:r w:rsidRPr="002E571A">
              <w:rPr>
                <w:rFonts w:cs="Arial"/>
                <w:szCs w:val="22"/>
              </w:rPr>
              <w:t xml:space="preserve">Протокол  № </w:t>
            </w:r>
            <w:r w:rsidR="00A01C55">
              <w:rPr>
                <w:rFonts w:cs="Arial"/>
                <w:szCs w:val="22"/>
              </w:rPr>
              <w:t>185</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01C55">
            <w:pPr>
              <w:jc w:val="right"/>
              <w:rPr>
                <w:rFonts w:cs="Arial"/>
              </w:rPr>
            </w:pPr>
            <w:r w:rsidRPr="002E571A">
              <w:rPr>
                <w:rFonts w:cs="Arial"/>
                <w:szCs w:val="22"/>
              </w:rPr>
              <w:t>«</w:t>
            </w:r>
            <w:r w:rsidR="00A01C55">
              <w:rPr>
                <w:rFonts w:cs="Arial"/>
                <w:szCs w:val="22"/>
              </w:rPr>
              <w:t>22</w:t>
            </w:r>
            <w:r w:rsidRPr="002E571A">
              <w:rPr>
                <w:rFonts w:cs="Arial"/>
                <w:szCs w:val="22"/>
              </w:rPr>
              <w:t xml:space="preserve">» </w:t>
            </w:r>
            <w:r w:rsidR="00A01C55">
              <w:rPr>
                <w:rFonts w:cs="Arial"/>
                <w:szCs w:val="22"/>
              </w:rPr>
              <w:t>ноября 2017</w:t>
            </w:r>
            <w:r w:rsidRPr="002E571A">
              <w:rPr>
                <w:rFonts w:cs="Arial"/>
                <w:szCs w:val="22"/>
              </w:rPr>
              <w:t xml:space="preserve"> г.</w:t>
            </w:r>
          </w:p>
        </w:tc>
      </w:tr>
    </w:tbl>
    <w:p w:rsidR="00DE7BED" w:rsidRPr="002E571A" w:rsidRDefault="00A03AA2" w:rsidP="00DE7BED">
      <w:pPr>
        <w:rPr>
          <w:rFonts w:cs="Arial"/>
          <w:szCs w:val="22"/>
        </w:rPr>
      </w:pPr>
      <w:r w:rsidRPr="003F4F62">
        <w:rPr>
          <w:rFonts w:cs="Arial"/>
          <w:szCs w:val="22"/>
        </w:rPr>
        <w:t>ПДО №</w:t>
      </w:r>
      <w:r w:rsidR="003F4F62" w:rsidRPr="003F4F62">
        <w:rPr>
          <w:rFonts w:cs="Arial"/>
          <w:szCs w:val="22"/>
        </w:rPr>
        <w:t>534</w:t>
      </w:r>
      <w:r w:rsidR="00362455" w:rsidRPr="003F4F62">
        <w:rPr>
          <w:rFonts w:cs="Arial"/>
          <w:szCs w:val="22"/>
        </w:rPr>
        <w:t>-</w:t>
      </w:r>
      <w:r w:rsidRPr="003F4F62">
        <w:rPr>
          <w:rFonts w:cs="Arial"/>
          <w:szCs w:val="22"/>
        </w:rPr>
        <w:t>КР-201</w:t>
      </w:r>
      <w:r w:rsidR="00BA032C" w:rsidRPr="003F4F62">
        <w:rPr>
          <w:rFonts w:cs="Arial"/>
          <w:szCs w:val="22"/>
        </w:rPr>
        <w:t>7</w:t>
      </w:r>
      <w:r w:rsidRPr="00A30AB5">
        <w:rPr>
          <w:rFonts w:cs="Arial"/>
          <w:szCs w:val="22"/>
        </w:rPr>
        <w:t xml:space="preserve"> от</w:t>
      </w:r>
      <w:r w:rsidRPr="005F56FA">
        <w:rPr>
          <w:rFonts w:cs="Arial"/>
          <w:szCs w:val="22"/>
        </w:rPr>
        <w:t xml:space="preserve"> </w:t>
      </w:r>
      <w:r w:rsidR="00A01C55">
        <w:rPr>
          <w:rFonts w:cs="Arial"/>
          <w:szCs w:val="22"/>
        </w:rPr>
        <w:t>23.11.2017 г.</w:t>
      </w:r>
    </w:p>
    <w:p w:rsidR="00DE7BED" w:rsidRDefault="00DE7BED" w:rsidP="00DE7BED">
      <w:pPr>
        <w:jc w:val="both"/>
        <w:rPr>
          <w:rFonts w:cs="Arial"/>
          <w:sz w:val="16"/>
          <w:szCs w:val="16"/>
        </w:rPr>
      </w:pPr>
    </w:p>
    <w:p w:rsidR="007D6C8C" w:rsidRPr="001D2186" w:rsidRDefault="00DE7BED" w:rsidP="002758D4">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w:t>
      </w:r>
      <w:r w:rsidR="00C97D82" w:rsidRPr="00C97D82">
        <w:rPr>
          <w:rFonts w:cs="Arial"/>
          <w:b/>
          <w:szCs w:val="22"/>
        </w:rPr>
        <w:t>по техническому обслуживанию, текущему, капитальному и аварийно-восстановительному ремонту сетей, оборудования и коммуникаций цеха ресурсообеспечения №17 и внутренних систем отопления, водоснабжения и канализации зданий ОАО «Славнефть–ЯНОС»</w:t>
      </w:r>
      <w:r w:rsidR="00A65A6B" w:rsidRPr="00C97D82">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457E4E"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9E080F" w:rsidRPr="000D57D0">
        <w:rPr>
          <w:rFonts w:cs="Arial"/>
          <w:szCs w:val="22"/>
        </w:rPr>
        <w:t xml:space="preserve">наименьшая стоимость </w:t>
      </w:r>
      <w:r w:rsidR="009E080F" w:rsidRPr="00543D62">
        <w:rPr>
          <w:rFonts w:cs="Arial"/>
          <w:szCs w:val="22"/>
        </w:rPr>
        <w:t>предложения</w:t>
      </w:r>
      <w:r w:rsidR="00543D62" w:rsidRPr="00543D62">
        <w:rPr>
          <w:rFonts w:cs="Arial"/>
          <w:szCs w:val="22"/>
        </w:rPr>
        <w:t xml:space="preserve"> по Методике расчета </w:t>
      </w:r>
      <w:r w:rsidR="009E080F" w:rsidRPr="00543D62">
        <w:rPr>
          <w:rFonts w:cs="Arial"/>
          <w:szCs w:val="22"/>
        </w:rPr>
        <w:t>(Форма 1</w:t>
      </w:r>
      <w:r w:rsidR="000D43CD" w:rsidRPr="00543D62">
        <w:rPr>
          <w:rFonts w:cs="Arial"/>
          <w:szCs w:val="22"/>
        </w:rPr>
        <w:t>2</w:t>
      </w:r>
      <w:r w:rsidR="009E080F" w:rsidRPr="00543D62">
        <w:rPr>
          <w:rFonts w:cs="Arial"/>
          <w:szCs w:val="22"/>
        </w:rPr>
        <w:t>)</w:t>
      </w:r>
      <w:r w:rsidR="007D6C8C" w:rsidRPr="00543D6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9E080F" w:rsidRPr="002E571A" w:rsidRDefault="009E080F" w:rsidP="009E080F">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9E080F" w:rsidRDefault="009E080F" w:rsidP="009E080F">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457E4E">
        <w:rPr>
          <w:rFonts w:cs="Arial"/>
          <w:b/>
          <w:szCs w:val="22"/>
        </w:rPr>
        <w:t>30</w:t>
      </w:r>
      <w:r w:rsidR="00230908" w:rsidRPr="000B32AD">
        <w:rPr>
          <w:rFonts w:cs="Arial"/>
          <w:b/>
          <w:szCs w:val="22"/>
        </w:rPr>
        <w:t xml:space="preserve"> </w:t>
      </w:r>
      <w:r w:rsidR="00457E4E">
        <w:rPr>
          <w:rFonts w:cs="Arial"/>
          <w:b/>
          <w:szCs w:val="22"/>
        </w:rPr>
        <w:t>января</w:t>
      </w:r>
      <w:r w:rsidR="00230908" w:rsidRPr="000B32AD">
        <w:rPr>
          <w:rFonts w:cs="Arial"/>
          <w:b/>
          <w:szCs w:val="22"/>
        </w:rPr>
        <w:t xml:space="preserve"> 201</w:t>
      </w:r>
      <w:r w:rsidR="00457E4E">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2D158C" w:rsidRDefault="003F4095" w:rsidP="003F4095">
      <w:pPr>
        <w:pStyle w:val="ac"/>
        <w:numPr>
          <w:ilvl w:val="0"/>
          <w:numId w:val="2"/>
        </w:numPr>
        <w:tabs>
          <w:tab w:val="left" w:pos="1418"/>
        </w:tabs>
        <w:ind w:left="1418" w:hanging="341"/>
        <w:contextualSpacing w:val="0"/>
        <w:jc w:val="both"/>
        <w:rPr>
          <w:rFonts w:cs="Arial"/>
          <w:szCs w:val="22"/>
        </w:rPr>
      </w:pPr>
      <w:r w:rsidRPr="002D158C">
        <w:rPr>
          <w:rFonts w:cs="Arial"/>
          <w:szCs w:val="22"/>
        </w:rPr>
        <w:t>Подписанный проект договора, без указания инфо</w:t>
      </w:r>
      <w:r w:rsidR="003561AE" w:rsidRPr="002D158C">
        <w:rPr>
          <w:rFonts w:cs="Arial"/>
          <w:szCs w:val="22"/>
        </w:rPr>
        <w:t xml:space="preserve">рмации о стоимости в </w:t>
      </w:r>
      <w:r w:rsidR="007A4ADA" w:rsidRPr="002D158C">
        <w:rPr>
          <w:rFonts w:cs="Arial"/>
          <w:szCs w:val="22"/>
        </w:rPr>
        <w:t>Приложени</w:t>
      </w:r>
      <w:r w:rsidR="002D158C" w:rsidRPr="002D158C">
        <w:rPr>
          <w:rFonts w:cs="Arial"/>
          <w:szCs w:val="22"/>
        </w:rPr>
        <w:t>ях</w:t>
      </w:r>
      <w:r w:rsidR="007A4ADA" w:rsidRPr="002D158C">
        <w:rPr>
          <w:rFonts w:cs="Arial"/>
          <w:szCs w:val="22"/>
        </w:rPr>
        <w:t xml:space="preserve"> №</w:t>
      </w:r>
      <w:r w:rsidR="002D158C" w:rsidRPr="002D158C">
        <w:rPr>
          <w:rFonts w:cs="Arial"/>
          <w:szCs w:val="22"/>
        </w:rPr>
        <w:t>2 и 7 к договору</w:t>
      </w:r>
      <w:r w:rsidRPr="002D158C">
        <w:rPr>
          <w:rFonts w:cs="Arial"/>
          <w:szCs w:val="22"/>
        </w:rPr>
        <w:t>;</w:t>
      </w:r>
    </w:p>
    <w:p w:rsidR="003F4095" w:rsidRPr="00C067E2" w:rsidRDefault="003F4095" w:rsidP="003F4095">
      <w:pPr>
        <w:pStyle w:val="ac"/>
        <w:numPr>
          <w:ilvl w:val="0"/>
          <w:numId w:val="2"/>
        </w:numPr>
        <w:tabs>
          <w:tab w:val="left" w:pos="1418"/>
        </w:tabs>
        <w:ind w:left="1418" w:hanging="341"/>
        <w:contextualSpacing w:val="0"/>
        <w:jc w:val="both"/>
        <w:rPr>
          <w:rFonts w:cs="Arial"/>
          <w:szCs w:val="22"/>
        </w:rPr>
      </w:pPr>
      <w:r w:rsidRPr="00C067E2">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4519F7" w:rsidRDefault="008C01D0" w:rsidP="003F4095">
      <w:pPr>
        <w:pStyle w:val="ac"/>
        <w:numPr>
          <w:ilvl w:val="0"/>
          <w:numId w:val="2"/>
        </w:numPr>
        <w:tabs>
          <w:tab w:val="left" w:pos="1418"/>
        </w:tabs>
        <w:ind w:left="1418" w:hanging="341"/>
        <w:contextualSpacing w:val="0"/>
        <w:jc w:val="both"/>
        <w:rPr>
          <w:rFonts w:cs="Arial"/>
          <w:szCs w:val="22"/>
        </w:rPr>
      </w:pPr>
      <w:r w:rsidRPr="004519F7">
        <w:rPr>
          <w:rFonts w:cs="Arial"/>
          <w:szCs w:val="22"/>
        </w:rPr>
        <w:t>Справка об опыте работы за 201</w:t>
      </w:r>
      <w:r w:rsidR="00F17B58">
        <w:rPr>
          <w:rFonts w:cs="Arial"/>
          <w:szCs w:val="22"/>
        </w:rPr>
        <w:t>4</w:t>
      </w:r>
      <w:r w:rsidRPr="004519F7">
        <w:rPr>
          <w:rFonts w:cs="Arial"/>
          <w:szCs w:val="22"/>
        </w:rPr>
        <w:t>-201</w:t>
      </w:r>
      <w:r w:rsidR="004519F7" w:rsidRPr="004519F7">
        <w:rPr>
          <w:rFonts w:cs="Arial"/>
          <w:szCs w:val="22"/>
        </w:rPr>
        <w:t>6</w:t>
      </w:r>
      <w:r w:rsidRPr="004519F7">
        <w:rPr>
          <w:rFonts w:cs="Arial"/>
          <w:szCs w:val="22"/>
        </w:rPr>
        <w:t xml:space="preserve"> г.г.</w:t>
      </w:r>
      <w:r w:rsidR="003F4095" w:rsidRPr="004519F7">
        <w:rPr>
          <w:rFonts w:cs="Arial"/>
          <w:szCs w:val="22"/>
        </w:rPr>
        <w:t>, за подписью рук</w:t>
      </w:r>
      <w:r w:rsidR="00D76E6F" w:rsidRPr="004519F7">
        <w:rPr>
          <w:rFonts w:cs="Arial"/>
          <w:szCs w:val="22"/>
        </w:rPr>
        <w:t>оводителя организации (Форма 7)</w:t>
      </w:r>
      <w:r w:rsidR="009623FB" w:rsidRPr="004519F7">
        <w:rPr>
          <w:rFonts w:cs="Arial"/>
          <w:szCs w:val="22"/>
        </w:rPr>
        <w:t xml:space="preserve">. </w:t>
      </w:r>
      <w:r w:rsidR="009623FB" w:rsidRPr="004519F7">
        <w:rPr>
          <w:rFonts w:cs="Arial"/>
          <w:b/>
          <w:szCs w:val="22"/>
        </w:rPr>
        <w:t>Документ предоставля</w:t>
      </w:r>
      <w:r w:rsidR="001D1684" w:rsidRPr="004519F7">
        <w:rPr>
          <w:rFonts w:cs="Arial"/>
          <w:b/>
          <w:szCs w:val="22"/>
        </w:rPr>
        <w:t>е</w:t>
      </w:r>
      <w:r w:rsidR="009623FB" w:rsidRPr="004519F7">
        <w:rPr>
          <w:rFonts w:cs="Arial"/>
          <w:b/>
          <w:szCs w:val="22"/>
        </w:rPr>
        <w:t xml:space="preserve">тся контрагентом </w:t>
      </w:r>
      <w:r w:rsidR="009623FB" w:rsidRPr="004519F7">
        <w:rPr>
          <w:rFonts w:cs="Arial"/>
          <w:b/>
          <w:szCs w:val="22"/>
          <w:u w:val="single"/>
        </w:rPr>
        <w:t xml:space="preserve">только </w:t>
      </w:r>
      <w:r w:rsidR="001D1684" w:rsidRPr="004519F7">
        <w:rPr>
          <w:rFonts w:cs="Arial"/>
          <w:b/>
          <w:szCs w:val="22"/>
          <w:u w:val="single"/>
        </w:rPr>
        <w:t xml:space="preserve">в </w:t>
      </w:r>
      <w:r w:rsidR="009623FB" w:rsidRPr="004519F7">
        <w:rPr>
          <w:rFonts w:cs="Arial"/>
          <w:b/>
          <w:szCs w:val="22"/>
          <w:u w:val="single"/>
        </w:rPr>
        <w:t>электронном виде</w:t>
      </w:r>
      <w:r w:rsidR="009623FB" w:rsidRPr="004519F7">
        <w:rPr>
          <w:rFonts w:cs="Arial"/>
          <w:b/>
          <w:szCs w:val="22"/>
        </w:rPr>
        <w:t xml:space="preserve"> на электронном носителе;</w:t>
      </w:r>
    </w:p>
    <w:p w:rsidR="00A83D3B" w:rsidRPr="004519F7" w:rsidRDefault="00A83D3B" w:rsidP="00A83D3B">
      <w:pPr>
        <w:pStyle w:val="ac"/>
        <w:numPr>
          <w:ilvl w:val="0"/>
          <w:numId w:val="2"/>
        </w:numPr>
        <w:tabs>
          <w:tab w:val="left" w:pos="1418"/>
        </w:tabs>
        <w:ind w:left="1418" w:hanging="341"/>
        <w:contextualSpacing w:val="0"/>
        <w:jc w:val="both"/>
        <w:rPr>
          <w:rFonts w:cs="Arial"/>
          <w:szCs w:val="22"/>
        </w:rPr>
      </w:pPr>
      <w:r w:rsidRPr="004519F7">
        <w:rPr>
          <w:szCs w:val="22"/>
        </w:rPr>
        <w:t>Копия выписки из реестра СРО (гарантийное письмо о переоформлении СРО, при необходимости);</w:t>
      </w:r>
      <w:r w:rsidRPr="004519F7">
        <w:rPr>
          <w:rFonts w:cs="Arial"/>
          <w:szCs w:val="22"/>
        </w:rPr>
        <w:t xml:space="preserve"> </w:t>
      </w:r>
    </w:p>
    <w:p w:rsidR="009623FB" w:rsidRPr="002F4861" w:rsidRDefault="009623FB" w:rsidP="009623FB">
      <w:pPr>
        <w:pStyle w:val="ac"/>
        <w:numPr>
          <w:ilvl w:val="0"/>
          <w:numId w:val="2"/>
        </w:numPr>
        <w:tabs>
          <w:tab w:val="left" w:pos="1418"/>
        </w:tabs>
        <w:ind w:left="1418" w:hanging="341"/>
        <w:contextualSpacing w:val="0"/>
        <w:jc w:val="both"/>
        <w:rPr>
          <w:szCs w:val="22"/>
        </w:rPr>
      </w:pPr>
      <w:r w:rsidRPr="002F4861">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2F4861">
        <w:rPr>
          <w:szCs w:val="22"/>
        </w:rPr>
        <w:t>водителя организации (Форма 8)</w:t>
      </w:r>
      <w:r w:rsidR="006F667A" w:rsidRPr="002F4861">
        <w:rPr>
          <w:szCs w:val="22"/>
        </w:rPr>
        <w:t xml:space="preserve">. </w:t>
      </w:r>
      <w:r w:rsidR="001D1684" w:rsidRPr="002F4861">
        <w:rPr>
          <w:rFonts w:cs="Arial"/>
          <w:b/>
          <w:szCs w:val="22"/>
        </w:rPr>
        <w:t xml:space="preserve">Документ предоставляется контрагентом </w:t>
      </w:r>
      <w:r w:rsidR="001D1684" w:rsidRPr="002F4861">
        <w:rPr>
          <w:rFonts w:cs="Arial"/>
          <w:b/>
          <w:szCs w:val="22"/>
          <w:u w:val="single"/>
        </w:rPr>
        <w:t>только в электронном виде</w:t>
      </w:r>
      <w:r w:rsidR="001D1684" w:rsidRPr="002F4861">
        <w:rPr>
          <w:rFonts w:cs="Arial"/>
          <w:b/>
          <w:szCs w:val="22"/>
        </w:rPr>
        <w:t xml:space="preserve"> на электронном носителе</w:t>
      </w:r>
      <w:r w:rsidR="004519F7" w:rsidRPr="002F4861">
        <w:rPr>
          <w:rFonts w:cs="Arial"/>
          <w:b/>
          <w:szCs w:val="22"/>
        </w:rPr>
        <w:t xml:space="preserve">. </w:t>
      </w:r>
    </w:p>
    <w:p w:rsidR="0056116E" w:rsidRPr="00476752" w:rsidRDefault="009623FB" w:rsidP="0056116E">
      <w:pPr>
        <w:pStyle w:val="ac"/>
        <w:numPr>
          <w:ilvl w:val="0"/>
          <w:numId w:val="2"/>
        </w:numPr>
        <w:tabs>
          <w:tab w:val="left" w:pos="1418"/>
        </w:tabs>
        <w:ind w:left="1418" w:hanging="341"/>
        <w:contextualSpacing w:val="0"/>
        <w:jc w:val="both"/>
        <w:rPr>
          <w:rFonts w:cs="Arial"/>
          <w:szCs w:val="22"/>
        </w:rPr>
      </w:pPr>
      <w:r w:rsidRPr="00476752">
        <w:rPr>
          <w:szCs w:val="22"/>
        </w:rPr>
        <w:t>Справка о наличии произ</w:t>
      </w:r>
      <w:r w:rsidR="00D76E6F" w:rsidRPr="00476752">
        <w:rPr>
          <w:szCs w:val="22"/>
        </w:rPr>
        <w:t>водственных мощностей (Форма 9</w:t>
      </w:r>
      <w:r w:rsidR="002F4861" w:rsidRPr="00476752">
        <w:rPr>
          <w:szCs w:val="22"/>
        </w:rPr>
        <w:t>)</w:t>
      </w:r>
      <w:r w:rsidR="00D76E6F" w:rsidRPr="00476752">
        <w:rPr>
          <w:szCs w:val="22"/>
        </w:rPr>
        <w:t>.</w:t>
      </w:r>
      <w:r w:rsidR="00D76E6F" w:rsidRPr="00476752">
        <w:rPr>
          <w:rFonts w:cs="Arial"/>
          <w:b/>
          <w:szCs w:val="22"/>
        </w:rPr>
        <w:t xml:space="preserve"> </w:t>
      </w:r>
      <w:r w:rsidR="001D1684" w:rsidRPr="00476752">
        <w:rPr>
          <w:rFonts w:cs="Arial"/>
          <w:b/>
          <w:szCs w:val="22"/>
        </w:rPr>
        <w:t xml:space="preserve">Документ предоставляется контрагентом </w:t>
      </w:r>
      <w:r w:rsidR="001D1684" w:rsidRPr="00476752">
        <w:rPr>
          <w:rFonts w:cs="Arial"/>
          <w:b/>
          <w:szCs w:val="22"/>
          <w:u w:val="single"/>
        </w:rPr>
        <w:t>только в электронном виде</w:t>
      </w:r>
      <w:r w:rsidR="001D1684" w:rsidRPr="00476752">
        <w:rPr>
          <w:rFonts w:cs="Arial"/>
          <w:b/>
          <w:szCs w:val="22"/>
        </w:rPr>
        <w:t xml:space="preserve"> на электронном носителе</w:t>
      </w:r>
      <w:r w:rsidR="002F4861" w:rsidRPr="00476752">
        <w:rPr>
          <w:rFonts w:cs="Arial"/>
          <w:b/>
          <w:szCs w:val="22"/>
        </w:rPr>
        <w:t xml:space="preserve">. </w:t>
      </w:r>
      <w:r w:rsidR="002F4861" w:rsidRPr="00476752">
        <w:rPr>
          <w:szCs w:val="22"/>
        </w:rPr>
        <w:t>Допускается предоставление гарантийного письма о приобретении производственной базы</w:t>
      </w:r>
      <w:r w:rsidR="00396611">
        <w:rPr>
          <w:szCs w:val="22"/>
        </w:rPr>
        <w:t xml:space="preserve">, </w:t>
      </w:r>
      <w:r w:rsidR="00396611" w:rsidRPr="00396611">
        <w:rPr>
          <w:szCs w:val="22"/>
        </w:rPr>
        <w:t>оборудования для телеинспекции внутренних поверхностей тр</w:t>
      </w:r>
      <w:r w:rsidR="00396611">
        <w:rPr>
          <w:szCs w:val="22"/>
        </w:rPr>
        <w:t xml:space="preserve">убопроводов, трассотечеискателя, </w:t>
      </w:r>
      <w:r w:rsidR="00396611" w:rsidRPr="00396611">
        <w:rPr>
          <w:szCs w:val="22"/>
        </w:rPr>
        <w:t>люкоискателя</w:t>
      </w:r>
      <w:r w:rsidR="00396611">
        <w:rPr>
          <w:szCs w:val="22"/>
        </w:rPr>
        <w:t xml:space="preserve">, </w:t>
      </w:r>
      <w:r w:rsidR="00396611" w:rsidRPr="00396611">
        <w:rPr>
          <w:szCs w:val="22"/>
        </w:rPr>
        <w:t>грузоподъемной и специальной техники (п.10. раздела 3 Формы 2 ПДО)</w:t>
      </w:r>
      <w:r w:rsidR="002F4861" w:rsidRPr="00476752">
        <w:rPr>
          <w:szCs w:val="22"/>
        </w:rPr>
        <w:t xml:space="preserve">, за подписью руководителя организации на фирменном бланке </w:t>
      </w:r>
      <w:r w:rsidR="002F4861" w:rsidRPr="00476752">
        <w:rPr>
          <w:b/>
          <w:szCs w:val="22"/>
          <w:u w:val="single"/>
        </w:rPr>
        <w:t>(подлинник);</w:t>
      </w:r>
    </w:p>
    <w:p w:rsidR="0056116E" w:rsidRPr="00EF478F" w:rsidRDefault="0056116E" w:rsidP="0056116E">
      <w:pPr>
        <w:pStyle w:val="ac"/>
        <w:numPr>
          <w:ilvl w:val="0"/>
          <w:numId w:val="2"/>
        </w:numPr>
        <w:tabs>
          <w:tab w:val="left" w:pos="1418"/>
        </w:tabs>
        <w:ind w:left="1418" w:hanging="341"/>
        <w:contextualSpacing w:val="0"/>
        <w:jc w:val="both"/>
        <w:rPr>
          <w:rFonts w:cs="Arial"/>
          <w:szCs w:val="22"/>
        </w:rPr>
      </w:pPr>
      <w:r w:rsidRPr="00EF478F">
        <w:rPr>
          <w:szCs w:val="22"/>
        </w:rPr>
        <w:lastRenderedPageBreak/>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EF478F">
        <w:rPr>
          <w:rFonts w:cs="Arial"/>
          <w:b/>
          <w:szCs w:val="22"/>
        </w:rPr>
        <w:t xml:space="preserve"> Документ предоставляются контрагентом </w:t>
      </w:r>
      <w:r w:rsidRPr="00EF478F">
        <w:rPr>
          <w:rFonts w:cs="Arial"/>
          <w:b/>
          <w:szCs w:val="22"/>
          <w:u w:val="single"/>
        </w:rPr>
        <w:t>в только электронном виде</w:t>
      </w:r>
      <w:r w:rsidRPr="00EF478F">
        <w:rPr>
          <w:rFonts w:cs="Arial"/>
          <w:b/>
          <w:szCs w:val="22"/>
        </w:rPr>
        <w:t xml:space="preserve"> на электронном носителе;</w:t>
      </w:r>
    </w:p>
    <w:p w:rsidR="0056116E" w:rsidRPr="00476752" w:rsidRDefault="0056116E" w:rsidP="0056116E">
      <w:pPr>
        <w:pStyle w:val="ac"/>
        <w:numPr>
          <w:ilvl w:val="0"/>
          <w:numId w:val="2"/>
        </w:numPr>
        <w:tabs>
          <w:tab w:val="left" w:pos="1418"/>
        </w:tabs>
        <w:ind w:left="1418" w:hanging="341"/>
        <w:contextualSpacing w:val="0"/>
        <w:jc w:val="both"/>
        <w:rPr>
          <w:szCs w:val="22"/>
        </w:rPr>
      </w:pPr>
      <w:r w:rsidRPr="00476752">
        <w:rPr>
          <w:szCs w:val="22"/>
        </w:rPr>
        <w:t>Копии отчетов о прохождении сварщиками аттестации и копии аттестационных удостоверений сварщиков.</w:t>
      </w:r>
      <w:r w:rsidRPr="00476752">
        <w:rPr>
          <w:rFonts w:cs="Arial"/>
          <w:b/>
          <w:szCs w:val="22"/>
        </w:rPr>
        <w:t xml:space="preserve"> Документ предоставляются контрагентом </w:t>
      </w:r>
      <w:r w:rsidRPr="00476752">
        <w:rPr>
          <w:rFonts w:cs="Arial"/>
          <w:b/>
          <w:szCs w:val="22"/>
          <w:u w:val="single"/>
        </w:rPr>
        <w:t>в только электронном виде</w:t>
      </w:r>
      <w:r w:rsidRPr="00476752">
        <w:rPr>
          <w:rFonts w:cs="Arial"/>
          <w:b/>
          <w:szCs w:val="22"/>
        </w:rPr>
        <w:t xml:space="preserve"> на электронном носителе;</w:t>
      </w:r>
    </w:p>
    <w:p w:rsidR="0056116E" w:rsidRPr="00476752" w:rsidRDefault="0056116E" w:rsidP="0056116E">
      <w:pPr>
        <w:pStyle w:val="ac"/>
        <w:numPr>
          <w:ilvl w:val="0"/>
          <w:numId w:val="2"/>
        </w:numPr>
        <w:tabs>
          <w:tab w:val="left" w:pos="1418"/>
        </w:tabs>
        <w:ind w:left="1418" w:hanging="341"/>
        <w:contextualSpacing w:val="0"/>
        <w:jc w:val="both"/>
        <w:rPr>
          <w:rFonts w:cs="Arial"/>
          <w:szCs w:val="22"/>
        </w:rPr>
      </w:pPr>
      <w:r w:rsidRPr="00476752">
        <w:rPr>
          <w:szCs w:val="22"/>
        </w:rPr>
        <w:t xml:space="preserve">Копии отчетов о прохождении аттестации руководителями сварочных работ и специалистами сварочного производства.  </w:t>
      </w:r>
      <w:r w:rsidRPr="00476752">
        <w:rPr>
          <w:rFonts w:cs="Arial"/>
          <w:b/>
          <w:szCs w:val="22"/>
        </w:rPr>
        <w:t xml:space="preserve">Документ предоставляются контрагентом </w:t>
      </w:r>
      <w:r w:rsidRPr="00476752">
        <w:rPr>
          <w:rFonts w:cs="Arial"/>
          <w:b/>
          <w:szCs w:val="22"/>
          <w:u w:val="single"/>
        </w:rPr>
        <w:t>в только электронном виде</w:t>
      </w:r>
      <w:r w:rsidRPr="00476752">
        <w:rPr>
          <w:rFonts w:cs="Arial"/>
          <w:b/>
          <w:szCs w:val="22"/>
        </w:rPr>
        <w:t xml:space="preserve"> на электронном носителе;</w:t>
      </w:r>
    </w:p>
    <w:p w:rsidR="0056116E" w:rsidRPr="00396611" w:rsidRDefault="0056116E" w:rsidP="0056116E">
      <w:pPr>
        <w:pStyle w:val="ac"/>
        <w:numPr>
          <w:ilvl w:val="0"/>
          <w:numId w:val="2"/>
        </w:numPr>
        <w:tabs>
          <w:tab w:val="left" w:pos="1418"/>
        </w:tabs>
        <w:ind w:left="1418" w:hanging="341"/>
        <w:contextualSpacing w:val="0"/>
        <w:jc w:val="both"/>
        <w:rPr>
          <w:szCs w:val="22"/>
        </w:rPr>
      </w:pPr>
      <w:r w:rsidRPr="00396611">
        <w:rPr>
          <w:szCs w:val="22"/>
        </w:rPr>
        <w:t>Копии Свидетельств о производственной аттестации технологии сварки.</w:t>
      </w:r>
      <w:r w:rsidRPr="00396611">
        <w:rPr>
          <w:rFonts w:cs="Arial"/>
          <w:b/>
          <w:szCs w:val="22"/>
        </w:rPr>
        <w:t xml:space="preserve"> Документ предоставляются контрагентом </w:t>
      </w:r>
      <w:r w:rsidRPr="00396611">
        <w:rPr>
          <w:rFonts w:cs="Arial"/>
          <w:b/>
          <w:szCs w:val="22"/>
          <w:u w:val="single"/>
        </w:rPr>
        <w:t>в только электронном виде</w:t>
      </w:r>
      <w:r w:rsidRPr="00396611">
        <w:rPr>
          <w:rFonts w:cs="Arial"/>
          <w:b/>
          <w:szCs w:val="22"/>
        </w:rPr>
        <w:t xml:space="preserve"> на электронном носителе;</w:t>
      </w:r>
    </w:p>
    <w:p w:rsidR="0056116E" w:rsidRPr="00396611" w:rsidRDefault="0056116E" w:rsidP="0056116E">
      <w:pPr>
        <w:pStyle w:val="ac"/>
        <w:numPr>
          <w:ilvl w:val="0"/>
          <w:numId w:val="2"/>
        </w:numPr>
        <w:tabs>
          <w:tab w:val="left" w:pos="1418"/>
        </w:tabs>
        <w:ind w:left="1418" w:hanging="341"/>
        <w:contextualSpacing w:val="0"/>
        <w:jc w:val="both"/>
        <w:rPr>
          <w:rFonts w:cs="Arial"/>
          <w:szCs w:val="22"/>
        </w:rPr>
      </w:pPr>
      <w:r w:rsidRPr="00396611">
        <w:rPr>
          <w:szCs w:val="22"/>
        </w:rPr>
        <w:t>Копии Свидетельств об аттестации сварочного оборудования.</w:t>
      </w:r>
      <w:r w:rsidRPr="00396611">
        <w:rPr>
          <w:rFonts w:cs="Arial"/>
          <w:b/>
          <w:szCs w:val="22"/>
        </w:rPr>
        <w:t xml:space="preserve"> Документ предоставляются контрагентом </w:t>
      </w:r>
      <w:r w:rsidRPr="00396611">
        <w:rPr>
          <w:rFonts w:cs="Arial"/>
          <w:b/>
          <w:szCs w:val="22"/>
          <w:u w:val="single"/>
        </w:rPr>
        <w:t>в только электронном виде</w:t>
      </w:r>
      <w:r w:rsidRPr="00396611">
        <w:rPr>
          <w:rFonts w:cs="Arial"/>
          <w:b/>
          <w:szCs w:val="22"/>
        </w:rPr>
        <w:t xml:space="preserve"> на электронном носителе;</w:t>
      </w:r>
    </w:p>
    <w:p w:rsidR="009E72AA" w:rsidRPr="00EF478F" w:rsidRDefault="009E72AA" w:rsidP="009E72AA">
      <w:pPr>
        <w:pStyle w:val="ac"/>
        <w:numPr>
          <w:ilvl w:val="0"/>
          <w:numId w:val="2"/>
        </w:numPr>
        <w:tabs>
          <w:tab w:val="left" w:pos="1418"/>
        </w:tabs>
        <w:ind w:left="1418" w:hanging="341"/>
        <w:contextualSpacing w:val="0"/>
        <w:jc w:val="both"/>
        <w:rPr>
          <w:rFonts w:cs="Arial"/>
          <w:szCs w:val="22"/>
        </w:rPr>
      </w:pPr>
      <w:r w:rsidRPr="00EF478F">
        <w:rPr>
          <w:rFonts w:cs="Arial"/>
          <w:szCs w:val="22"/>
        </w:rPr>
        <w:t>Копия Политики в области ПБ, ОТ и ОС</w:t>
      </w:r>
      <w:r w:rsidRPr="00EF478F">
        <w:rPr>
          <w:szCs w:val="22"/>
        </w:rPr>
        <w:t>.</w:t>
      </w:r>
      <w:r w:rsidRPr="00EF478F">
        <w:rPr>
          <w:rFonts w:cs="Arial"/>
          <w:b/>
          <w:szCs w:val="22"/>
        </w:rPr>
        <w:t xml:space="preserve"> Документ предоставляется контрагентом </w:t>
      </w:r>
      <w:r w:rsidRPr="00EF478F">
        <w:rPr>
          <w:rFonts w:cs="Arial"/>
          <w:b/>
          <w:szCs w:val="22"/>
          <w:u w:val="single"/>
        </w:rPr>
        <w:t>только в электронном виде</w:t>
      </w:r>
      <w:r w:rsidRPr="00EF478F">
        <w:rPr>
          <w:rFonts w:cs="Arial"/>
          <w:b/>
          <w:szCs w:val="22"/>
        </w:rPr>
        <w:t xml:space="preserve"> на электронном носителе;</w:t>
      </w:r>
    </w:p>
    <w:p w:rsidR="009E72AA" w:rsidRPr="00EF478F" w:rsidRDefault="009E72AA" w:rsidP="009E72AA">
      <w:pPr>
        <w:pStyle w:val="ac"/>
        <w:numPr>
          <w:ilvl w:val="0"/>
          <w:numId w:val="2"/>
        </w:numPr>
        <w:tabs>
          <w:tab w:val="left" w:pos="1418"/>
        </w:tabs>
        <w:ind w:left="1418" w:hanging="341"/>
        <w:contextualSpacing w:val="0"/>
        <w:jc w:val="both"/>
        <w:rPr>
          <w:rFonts w:cs="Arial"/>
          <w:szCs w:val="22"/>
        </w:rPr>
      </w:pPr>
      <w:r w:rsidRPr="00EF478F">
        <w:rPr>
          <w:rFonts w:cs="Arial"/>
          <w:szCs w:val="22"/>
        </w:rPr>
        <w:t xml:space="preserve">Копия документов, подтверждающих наличие инструкций по профессиям и каждому виду выполняемых работ. </w:t>
      </w:r>
      <w:r w:rsidRPr="00EF478F">
        <w:rPr>
          <w:rFonts w:cs="Arial"/>
          <w:b/>
          <w:szCs w:val="22"/>
        </w:rPr>
        <w:t xml:space="preserve">Документ предоставляется контрагентом </w:t>
      </w:r>
      <w:r w:rsidRPr="00EF478F">
        <w:rPr>
          <w:rFonts w:cs="Arial"/>
          <w:b/>
          <w:szCs w:val="22"/>
          <w:u w:val="single"/>
        </w:rPr>
        <w:t>только в электронном виде</w:t>
      </w:r>
      <w:r w:rsidRPr="00EF478F">
        <w:rPr>
          <w:rFonts w:cs="Arial"/>
          <w:b/>
          <w:szCs w:val="22"/>
        </w:rPr>
        <w:t xml:space="preserve"> на электронном носителе;</w:t>
      </w:r>
      <w:r w:rsidRPr="00EF478F">
        <w:rPr>
          <w:rFonts w:cs="Arial"/>
          <w:szCs w:val="22"/>
        </w:rPr>
        <w:t xml:space="preserve"> </w:t>
      </w:r>
    </w:p>
    <w:p w:rsidR="009E72AA" w:rsidRPr="00EF478F" w:rsidRDefault="009E72AA" w:rsidP="009E72AA">
      <w:pPr>
        <w:pStyle w:val="ac"/>
        <w:numPr>
          <w:ilvl w:val="0"/>
          <w:numId w:val="2"/>
        </w:numPr>
        <w:tabs>
          <w:tab w:val="left" w:pos="1418"/>
        </w:tabs>
        <w:ind w:left="1418" w:hanging="341"/>
        <w:contextualSpacing w:val="0"/>
        <w:jc w:val="both"/>
        <w:rPr>
          <w:szCs w:val="22"/>
        </w:rPr>
      </w:pPr>
      <w:r w:rsidRPr="00EF478F">
        <w:rPr>
          <w:szCs w:val="22"/>
        </w:rPr>
        <w:t>Копии свидетельств или протоколов комиссий об аттестации в области промышленной безопасности.</w:t>
      </w:r>
      <w:r w:rsidRPr="00EF478F">
        <w:rPr>
          <w:rFonts w:cs="Arial"/>
          <w:b/>
          <w:szCs w:val="22"/>
        </w:rPr>
        <w:t xml:space="preserve"> Документ предоставляется контрагентом </w:t>
      </w:r>
      <w:r w:rsidRPr="00EF478F">
        <w:rPr>
          <w:rFonts w:cs="Arial"/>
          <w:b/>
          <w:szCs w:val="22"/>
          <w:u w:val="single"/>
        </w:rPr>
        <w:t>только в электронном виде</w:t>
      </w:r>
      <w:r w:rsidRPr="00EF478F">
        <w:rPr>
          <w:rFonts w:cs="Arial"/>
          <w:b/>
          <w:szCs w:val="22"/>
        </w:rPr>
        <w:t xml:space="preserve"> на электронном носителе;</w:t>
      </w:r>
    </w:p>
    <w:p w:rsidR="009E72AA" w:rsidRPr="00EF478F" w:rsidRDefault="009E72AA" w:rsidP="009E72AA">
      <w:pPr>
        <w:pStyle w:val="ac"/>
        <w:numPr>
          <w:ilvl w:val="0"/>
          <w:numId w:val="2"/>
        </w:numPr>
        <w:tabs>
          <w:tab w:val="left" w:pos="1418"/>
        </w:tabs>
        <w:ind w:left="1418" w:hanging="341"/>
        <w:contextualSpacing w:val="0"/>
        <w:jc w:val="both"/>
        <w:rPr>
          <w:szCs w:val="22"/>
        </w:rPr>
      </w:pPr>
      <w:r w:rsidRPr="00EF478F">
        <w:rPr>
          <w:szCs w:val="22"/>
        </w:rPr>
        <w:t>Справка о наличии мед.службы.</w:t>
      </w:r>
      <w:r w:rsidRPr="00EF478F">
        <w:rPr>
          <w:rFonts w:cs="Arial"/>
          <w:b/>
          <w:szCs w:val="22"/>
        </w:rPr>
        <w:t xml:space="preserve"> Документ предоставляется контрагентом </w:t>
      </w:r>
      <w:r w:rsidRPr="00EF478F">
        <w:rPr>
          <w:rFonts w:cs="Arial"/>
          <w:b/>
          <w:szCs w:val="22"/>
          <w:u w:val="single"/>
        </w:rPr>
        <w:t>только в электронном виде</w:t>
      </w:r>
      <w:r w:rsidRPr="00EF478F">
        <w:rPr>
          <w:rFonts w:cs="Arial"/>
          <w:b/>
          <w:szCs w:val="22"/>
        </w:rPr>
        <w:t xml:space="preserve"> на электронном носителе. </w:t>
      </w:r>
      <w:r w:rsidRPr="00EF478F">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EF478F">
        <w:rPr>
          <w:rFonts w:cs="Arial"/>
          <w:b/>
          <w:szCs w:val="22"/>
          <w:u w:val="single"/>
        </w:rPr>
        <w:t>(подлинник)</w:t>
      </w:r>
      <w:r w:rsidRPr="00EF478F">
        <w:rPr>
          <w:rFonts w:cs="Arial"/>
          <w:szCs w:val="22"/>
        </w:rPr>
        <w:t>;</w:t>
      </w:r>
    </w:p>
    <w:p w:rsidR="009E72AA" w:rsidRPr="00476752" w:rsidRDefault="009E72AA" w:rsidP="009E72AA">
      <w:pPr>
        <w:pStyle w:val="ac"/>
        <w:numPr>
          <w:ilvl w:val="0"/>
          <w:numId w:val="2"/>
        </w:numPr>
        <w:tabs>
          <w:tab w:val="left" w:pos="1418"/>
        </w:tabs>
        <w:ind w:left="1418" w:hanging="341"/>
        <w:contextualSpacing w:val="0"/>
        <w:jc w:val="both"/>
        <w:rPr>
          <w:szCs w:val="22"/>
        </w:rPr>
      </w:pPr>
      <w:r w:rsidRPr="00476752">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476752">
        <w:rPr>
          <w:rFonts w:cs="Arial"/>
          <w:b/>
          <w:szCs w:val="22"/>
        </w:rPr>
        <w:t xml:space="preserve"> Документ предоставляется контрагентом </w:t>
      </w:r>
      <w:r w:rsidRPr="00476752">
        <w:rPr>
          <w:rFonts w:cs="Arial"/>
          <w:b/>
          <w:szCs w:val="22"/>
          <w:u w:val="single"/>
        </w:rPr>
        <w:t>только в электронном виде</w:t>
      </w:r>
      <w:r w:rsidRPr="00476752">
        <w:rPr>
          <w:rFonts w:cs="Arial"/>
          <w:b/>
          <w:szCs w:val="22"/>
        </w:rPr>
        <w:t xml:space="preserve"> на электронном носителе;</w:t>
      </w:r>
    </w:p>
    <w:p w:rsidR="009E72AA" w:rsidRPr="00476752" w:rsidRDefault="009E72AA" w:rsidP="009E72AA">
      <w:pPr>
        <w:pStyle w:val="ac"/>
        <w:numPr>
          <w:ilvl w:val="0"/>
          <w:numId w:val="2"/>
        </w:numPr>
        <w:tabs>
          <w:tab w:val="left" w:pos="1418"/>
        </w:tabs>
        <w:ind w:left="1418" w:hanging="341"/>
        <w:contextualSpacing w:val="0"/>
        <w:jc w:val="both"/>
        <w:rPr>
          <w:rFonts w:cs="Arial"/>
          <w:szCs w:val="22"/>
        </w:rPr>
      </w:pPr>
      <w:r w:rsidRPr="00476752">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476752">
        <w:rPr>
          <w:rFonts w:cs="Arial"/>
          <w:b/>
          <w:szCs w:val="22"/>
        </w:rPr>
        <w:t xml:space="preserve"> Документ предоставляется контрагентом </w:t>
      </w:r>
      <w:r w:rsidRPr="00476752">
        <w:rPr>
          <w:rFonts w:cs="Arial"/>
          <w:b/>
          <w:szCs w:val="22"/>
          <w:u w:val="single"/>
        </w:rPr>
        <w:t>только в электронном виде</w:t>
      </w:r>
      <w:r w:rsidRPr="00476752">
        <w:rPr>
          <w:rFonts w:cs="Arial"/>
          <w:b/>
          <w:szCs w:val="22"/>
        </w:rPr>
        <w:t xml:space="preserve"> на электронном носителе;</w:t>
      </w:r>
    </w:p>
    <w:p w:rsidR="00476752" w:rsidRDefault="00476752" w:rsidP="009E72AA">
      <w:pPr>
        <w:pStyle w:val="ac"/>
        <w:numPr>
          <w:ilvl w:val="0"/>
          <w:numId w:val="2"/>
        </w:numPr>
        <w:tabs>
          <w:tab w:val="left" w:pos="1418"/>
        </w:tabs>
        <w:ind w:left="1418" w:hanging="341"/>
        <w:contextualSpacing w:val="0"/>
        <w:jc w:val="both"/>
        <w:rPr>
          <w:rFonts w:cs="Arial"/>
          <w:szCs w:val="22"/>
        </w:rPr>
      </w:pPr>
      <w:r w:rsidRPr="00476752">
        <w:rPr>
          <w:rFonts w:cs="Arial"/>
          <w:szCs w:val="22"/>
        </w:rPr>
        <w:t>Гарантийное письмо об отсутствии работников, привлекаемых подрядчиком для выполнения работ на основании гражданско-правовых договоров</w:t>
      </w:r>
      <w:r>
        <w:rPr>
          <w:rFonts w:cs="Arial"/>
          <w:szCs w:val="22"/>
        </w:rPr>
        <w:t>;</w:t>
      </w:r>
    </w:p>
    <w:p w:rsidR="00476752" w:rsidRPr="00396611" w:rsidRDefault="00476752" w:rsidP="00476752">
      <w:pPr>
        <w:pStyle w:val="ac"/>
        <w:numPr>
          <w:ilvl w:val="0"/>
          <w:numId w:val="2"/>
        </w:numPr>
        <w:tabs>
          <w:tab w:val="left" w:pos="1418"/>
        </w:tabs>
        <w:ind w:left="1418" w:hanging="341"/>
        <w:contextualSpacing w:val="0"/>
        <w:jc w:val="both"/>
        <w:rPr>
          <w:szCs w:val="22"/>
        </w:rPr>
      </w:pPr>
      <w:r w:rsidRPr="00476752">
        <w:rPr>
          <w:rFonts w:cs="Arial"/>
          <w:szCs w:val="22"/>
        </w:rPr>
        <w:t>Копии отчетов о прохождении работниками аттестации по работе на высоте</w:t>
      </w:r>
      <w:r>
        <w:rPr>
          <w:rFonts w:cs="Arial"/>
          <w:szCs w:val="22"/>
        </w:rPr>
        <w:t>.</w:t>
      </w:r>
      <w:r w:rsidRPr="00476752">
        <w:rPr>
          <w:rFonts w:cs="Arial"/>
          <w:b/>
          <w:szCs w:val="22"/>
        </w:rPr>
        <w:t xml:space="preserve"> Документ предоставляется контрагентом </w:t>
      </w:r>
      <w:r w:rsidRPr="00476752">
        <w:rPr>
          <w:rFonts w:cs="Arial"/>
          <w:b/>
          <w:szCs w:val="22"/>
          <w:u w:val="single"/>
        </w:rPr>
        <w:t>только в электронном виде</w:t>
      </w:r>
      <w:r w:rsidRPr="00476752">
        <w:rPr>
          <w:rFonts w:cs="Arial"/>
          <w:b/>
          <w:szCs w:val="22"/>
        </w:rPr>
        <w:t xml:space="preserve"> на электронном носителе;</w:t>
      </w:r>
    </w:p>
    <w:p w:rsidR="00396611" w:rsidRPr="00396611" w:rsidRDefault="00396611" w:rsidP="00396611">
      <w:pPr>
        <w:pStyle w:val="ac"/>
        <w:numPr>
          <w:ilvl w:val="0"/>
          <w:numId w:val="2"/>
        </w:numPr>
        <w:tabs>
          <w:tab w:val="left" w:pos="1418"/>
        </w:tabs>
        <w:ind w:left="1418" w:hanging="341"/>
        <w:contextualSpacing w:val="0"/>
        <w:jc w:val="both"/>
        <w:rPr>
          <w:szCs w:val="22"/>
        </w:rPr>
      </w:pPr>
      <w:r w:rsidRPr="00396611">
        <w:rPr>
          <w:rFonts w:cs="Arial"/>
          <w:szCs w:val="22"/>
        </w:rPr>
        <w:t>Копии отчетов о прохождении работниками аттестации на право управления ГПМ с пола, стропальщиков и работников люльки, находящейся на подъемнике</w:t>
      </w:r>
      <w:r>
        <w:rPr>
          <w:rFonts w:cs="Arial"/>
          <w:szCs w:val="22"/>
        </w:rPr>
        <w:t xml:space="preserve">. </w:t>
      </w:r>
      <w:r w:rsidRPr="00476752">
        <w:rPr>
          <w:rFonts w:cs="Arial"/>
          <w:b/>
          <w:szCs w:val="22"/>
        </w:rPr>
        <w:t xml:space="preserve">Документ предоставляется контрагентом </w:t>
      </w:r>
      <w:r w:rsidRPr="00476752">
        <w:rPr>
          <w:rFonts w:cs="Arial"/>
          <w:b/>
          <w:szCs w:val="22"/>
          <w:u w:val="single"/>
        </w:rPr>
        <w:t>только в электронном виде</w:t>
      </w:r>
      <w:r w:rsidRPr="00476752">
        <w:rPr>
          <w:rFonts w:cs="Arial"/>
          <w:b/>
          <w:szCs w:val="22"/>
        </w:rPr>
        <w:t xml:space="preserve"> на электронном носителе;</w:t>
      </w:r>
    </w:p>
    <w:p w:rsidR="00396611" w:rsidRPr="00396611" w:rsidRDefault="00396611" w:rsidP="00396611">
      <w:pPr>
        <w:pStyle w:val="ac"/>
        <w:numPr>
          <w:ilvl w:val="0"/>
          <w:numId w:val="2"/>
        </w:numPr>
        <w:tabs>
          <w:tab w:val="left" w:pos="1418"/>
        </w:tabs>
        <w:ind w:left="1418" w:hanging="341"/>
        <w:contextualSpacing w:val="0"/>
        <w:jc w:val="both"/>
        <w:rPr>
          <w:szCs w:val="22"/>
        </w:rPr>
      </w:pPr>
      <w:r w:rsidRPr="00396611">
        <w:rPr>
          <w:rFonts w:cs="Arial"/>
          <w:szCs w:val="22"/>
        </w:rPr>
        <w:t>Копии отчетов о прохождении работниками аттестации на проведение газоопасных работ 1 группы.</w:t>
      </w:r>
      <w:r w:rsidRPr="00396611">
        <w:rPr>
          <w:rFonts w:cs="Arial"/>
          <w:b/>
          <w:szCs w:val="22"/>
        </w:rPr>
        <w:t xml:space="preserve"> </w:t>
      </w:r>
      <w:r w:rsidRPr="00476752">
        <w:rPr>
          <w:rFonts w:cs="Arial"/>
          <w:b/>
          <w:szCs w:val="22"/>
        </w:rPr>
        <w:t xml:space="preserve">Документ предоставляется контрагентом </w:t>
      </w:r>
      <w:r w:rsidRPr="00476752">
        <w:rPr>
          <w:rFonts w:cs="Arial"/>
          <w:b/>
          <w:szCs w:val="22"/>
          <w:u w:val="single"/>
        </w:rPr>
        <w:t>только в электронном виде</w:t>
      </w:r>
      <w:r w:rsidRPr="00476752">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lastRenderedPageBreak/>
        <w:t>Письмо (Форма №1</w:t>
      </w:r>
      <w:r w:rsidR="00690EDD" w:rsidRPr="00476093">
        <w:rPr>
          <w:rFonts w:cs="Arial"/>
          <w:szCs w:val="22"/>
        </w:rPr>
        <w:t>0</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931D91">
        <w:rPr>
          <w:rFonts w:cs="Arial"/>
          <w:szCs w:val="22"/>
        </w:rPr>
        <w:t>, по каждому лоту отдельно</w:t>
      </w:r>
      <w:r w:rsidRPr="00686E1A">
        <w:rPr>
          <w:rFonts w:cs="Arial"/>
          <w:szCs w:val="22"/>
        </w:rPr>
        <w:t>);</w:t>
      </w:r>
    </w:p>
    <w:p w:rsidR="003F4095" w:rsidRPr="002D158C" w:rsidRDefault="003F4095" w:rsidP="003F4095">
      <w:pPr>
        <w:pStyle w:val="ac"/>
        <w:numPr>
          <w:ilvl w:val="0"/>
          <w:numId w:val="2"/>
        </w:numPr>
        <w:tabs>
          <w:tab w:val="left" w:pos="1418"/>
        </w:tabs>
        <w:ind w:left="1418" w:hanging="341"/>
        <w:contextualSpacing w:val="0"/>
        <w:jc w:val="both"/>
        <w:rPr>
          <w:rFonts w:cs="Arial"/>
          <w:szCs w:val="22"/>
        </w:rPr>
      </w:pPr>
      <w:r w:rsidRPr="002D158C">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457E4E" w:rsidRPr="00DB475F">
        <w:rPr>
          <w:rFonts w:cs="Arial"/>
          <w:szCs w:val="22"/>
        </w:rPr>
        <w:t>вариантов Формы</w:t>
      </w:r>
      <w:r w:rsidRPr="00DB475F">
        <w:rPr>
          <w:rFonts w:cs="Arial"/>
          <w:szCs w:val="22"/>
        </w:rPr>
        <w:t xml:space="preserve">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F4F62">
        <w:rPr>
          <w:rFonts w:cs="Arial"/>
          <w:szCs w:val="22"/>
        </w:rPr>
        <w:t xml:space="preserve">на ПДО </w:t>
      </w:r>
      <w:r w:rsidR="003523B8" w:rsidRPr="003F4F62">
        <w:rPr>
          <w:rFonts w:cs="Arial"/>
          <w:szCs w:val="22"/>
        </w:rPr>
        <w:t>№</w:t>
      </w:r>
      <w:r w:rsidR="003F4F62" w:rsidRPr="003F4F62">
        <w:rPr>
          <w:rFonts w:cs="Arial"/>
          <w:szCs w:val="22"/>
        </w:rPr>
        <w:t>534</w:t>
      </w:r>
      <w:r w:rsidR="003523B8" w:rsidRPr="003F4F62">
        <w:rPr>
          <w:rFonts w:cs="Arial"/>
          <w:szCs w:val="22"/>
        </w:rPr>
        <w:t>-КР</w:t>
      </w:r>
      <w:r w:rsidR="003523B8" w:rsidRPr="00FA42F1">
        <w:rPr>
          <w:rFonts w:cs="Arial"/>
          <w:szCs w:val="22"/>
        </w:rPr>
        <w:t>-201</w:t>
      </w:r>
      <w:r w:rsidR="00BA032C" w:rsidRPr="00FA42F1">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A01C55" w:rsidRPr="00A01C55">
        <w:rPr>
          <w:rFonts w:cs="Arial"/>
          <w:szCs w:val="22"/>
        </w:rPr>
        <w:t>23.11.2017 г.</w:t>
      </w:r>
      <w:r w:rsidRPr="00A01C55">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третий конверт с </w:t>
      </w:r>
      <w:r w:rsidR="00457E4E" w:rsidRPr="002E571A">
        <w:rPr>
          <w:rFonts w:cs="Arial"/>
          <w:szCs w:val="22"/>
        </w:rPr>
        <w:t>надписью:</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457E4E"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w:t>
      </w:r>
      <w:r w:rsidR="00DE7BED" w:rsidRPr="002E571A">
        <w:rPr>
          <w:rFonts w:cs="Arial"/>
          <w:szCs w:val="22"/>
        </w:rPr>
        <w:t xml:space="preserve"> с </w:t>
      </w:r>
      <w:r w:rsidRPr="002E571A">
        <w:rPr>
          <w:rFonts w:cs="Arial"/>
          <w:szCs w:val="22"/>
        </w:rPr>
        <w:t>надписью:</w:t>
      </w:r>
      <w:r w:rsidR="00DE7BED"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lastRenderedPageBreak/>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A01C55">
        <w:rPr>
          <w:rFonts w:cs="Arial"/>
          <w:b/>
          <w:szCs w:val="22"/>
        </w:rPr>
        <w:t>23</w:t>
      </w:r>
      <w:r w:rsidRPr="002E571A">
        <w:rPr>
          <w:rFonts w:cs="Arial"/>
          <w:b/>
          <w:szCs w:val="22"/>
        </w:rPr>
        <w:t xml:space="preserve">» </w:t>
      </w:r>
      <w:r w:rsidR="00A01C55">
        <w:rPr>
          <w:rFonts w:cs="Arial"/>
          <w:b/>
          <w:szCs w:val="22"/>
        </w:rPr>
        <w:t>ноября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A01C55">
        <w:rPr>
          <w:rFonts w:cs="Arial"/>
          <w:b/>
          <w:szCs w:val="22"/>
        </w:rPr>
        <w:t>16</w:t>
      </w:r>
      <w:r w:rsidRPr="002E571A">
        <w:rPr>
          <w:rFonts w:cs="Arial"/>
          <w:b/>
          <w:szCs w:val="22"/>
        </w:rPr>
        <w:t>:</w:t>
      </w:r>
      <w:r w:rsidR="00A01C55">
        <w:rPr>
          <w:rFonts w:cs="Arial"/>
          <w:b/>
          <w:szCs w:val="22"/>
        </w:rPr>
        <w:t>00</w:t>
      </w:r>
      <w:r w:rsidRPr="002E571A">
        <w:rPr>
          <w:rFonts w:cs="Arial"/>
          <w:b/>
          <w:szCs w:val="22"/>
        </w:rPr>
        <w:t xml:space="preserve"> «</w:t>
      </w:r>
      <w:r w:rsidR="00A01C55">
        <w:rPr>
          <w:rFonts w:cs="Arial"/>
          <w:b/>
          <w:szCs w:val="22"/>
        </w:rPr>
        <w:t>07</w:t>
      </w:r>
      <w:r w:rsidRPr="002E571A">
        <w:rPr>
          <w:rFonts w:cs="Arial"/>
          <w:b/>
          <w:szCs w:val="22"/>
        </w:rPr>
        <w:t xml:space="preserve">» </w:t>
      </w:r>
      <w:r w:rsidR="00A01C55">
        <w:rPr>
          <w:rFonts w:cs="Arial"/>
          <w:b/>
          <w:szCs w:val="22"/>
        </w:rPr>
        <w:t>декабря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A01C55">
        <w:rPr>
          <w:rFonts w:cs="Arial"/>
          <w:b/>
          <w:szCs w:val="22"/>
        </w:rPr>
        <w:t>30</w:t>
      </w:r>
      <w:r w:rsidRPr="002E571A">
        <w:rPr>
          <w:rFonts w:cs="Arial"/>
          <w:b/>
          <w:szCs w:val="22"/>
        </w:rPr>
        <w:t xml:space="preserve">» </w:t>
      </w:r>
      <w:r w:rsidR="00A01C55">
        <w:rPr>
          <w:rFonts w:cs="Arial"/>
          <w:b/>
          <w:szCs w:val="22"/>
        </w:rPr>
        <w:t>января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01C55">
        <w:rPr>
          <w:rFonts w:cs="Arial"/>
          <w:szCs w:val="22"/>
        </w:rPr>
        <w:t>04</w:t>
      </w:r>
      <w:r w:rsidRPr="002E571A">
        <w:rPr>
          <w:rFonts w:cs="Arial"/>
          <w:szCs w:val="22"/>
        </w:rPr>
        <w:t xml:space="preserve">» </w:t>
      </w:r>
      <w:r w:rsidR="00A01C55">
        <w:rPr>
          <w:rFonts w:cs="Arial"/>
          <w:szCs w:val="22"/>
        </w:rPr>
        <w:t>декабря 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457E4E"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A01C55" w:rsidRPr="00A01C55" w:rsidRDefault="00A01C55" w:rsidP="00A01C55">
      <w:pPr>
        <w:ind w:firstLine="708"/>
        <w:jc w:val="both"/>
        <w:rPr>
          <w:rFonts w:cs="Arial"/>
          <w:szCs w:val="22"/>
        </w:rPr>
      </w:pPr>
      <w:r>
        <w:rPr>
          <w:rFonts w:cs="Arial"/>
          <w:szCs w:val="22"/>
        </w:rPr>
        <w:t>в</w:t>
      </w:r>
      <w:r w:rsidRPr="00A01C55">
        <w:rPr>
          <w:rFonts w:cs="Arial"/>
          <w:szCs w:val="22"/>
        </w:rPr>
        <w:t>едущий специалист Тендерного комитета ОАО «Славнефть-ЯНОС» Прокофьева Елена Геннадьевна.</w:t>
      </w:r>
    </w:p>
    <w:p w:rsidR="00A01C55" w:rsidRPr="00A01C55" w:rsidRDefault="00A01C55" w:rsidP="00A01C55">
      <w:pPr>
        <w:ind w:firstLine="708"/>
        <w:jc w:val="both"/>
        <w:rPr>
          <w:rFonts w:cs="Arial"/>
          <w:szCs w:val="22"/>
        </w:rPr>
      </w:pPr>
      <w:r w:rsidRPr="00A01C55">
        <w:rPr>
          <w:rFonts w:cs="Arial"/>
          <w:szCs w:val="22"/>
        </w:rPr>
        <w:t xml:space="preserve">Контактные данные: телефон: (4852) 49-90-34, E-mail: </w:t>
      </w:r>
      <w:hyperlink r:id="rId8" w:history="1">
        <w:r w:rsidRPr="00A01C55">
          <w:rPr>
            <w:rStyle w:val="ae"/>
            <w:rFonts w:cs="Arial"/>
            <w:szCs w:val="22"/>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w:t>
      </w:r>
      <w:r w:rsidR="00A01C55">
        <w:rPr>
          <w:rFonts w:cs="Arial"/>
          <w:szCs w:val="22"/>
        </w:rPr>
        <w:t>н</w:t>
      </w:r>
      <w:r w:rsidRPr="002E571A">
        <w:rPr>
          <w:rFonts w:cs="Arial"/>
          <w:szCs w:val="22"/>
        </w:rPr>
        <w:t xml:space="preserve">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AC4C49" w:rsidRDefault="00AC4C49" w:rsidP="004910B6">
      <w:pPr>
        <w:spacing w:before="0"/>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3F4F62">
        <w:t>делать оферты №</w:t>
      </w:r>
      <w:r w:rsidR="003F4F62" w:rsidRPr="003F4F62">
        <w:t>534</w:t>
      </w:r>
      <w:r w:rsidR="00E85DE8" w:rsidRPr="003F4F62">
        <w:t>-КР-</w:t>
      </w:r>
      <w:r w:rsidR="00E85DE8" w:rsidRPr="002B10A8">
        <w:t>201</w:t>
      </w:r>
      <w:r w:rsidR="009B0540" w:rsidRPr="002B10A8">
        <w:t>7</w:t>
      </w:r>
      <w:r w:rsidRPr="00B445D7">
        <w:t xml:space="preserve"> от </w:t>
      </w:r>
      <w:r w:rsidR="00A01C55" w:rsidRPr="00A01C55">
        <w:t>23.11.2017 г.</w:t>
      </w:r>
      <w:r w:rsidRPr="00A01C55">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457E4E"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2A35EC" w:rsidRDefault="00923CDA" w:rsidP="004910B6">
      <w:pPr>
        <w:spacing w:before="0"/>
      </w:pPr>
      <w:r w:rsidRPr="002A35EC">
        <w:t xml:space="preserve">7. </w:t>
      </w:r>
      <w:r w:rsidR="00B25A57" w:rsidRPr="002A35EC">
        <w:t>Форма «</w:t>
      </w:r>
      <w:r w:rsidR="008C01D0" w:rsidRPr="002A35EC">
        <w:t>Справка об опыте работы за 201</w:t>
      </w:r>
      <w:r w:rsidR="00F17B58" w:rsidRPr="002A35EC">
        <w:t>4</w:t>
      </w:r>
      <w:r w:rsidR="008C01D0" w:rsidRPr="002A35EC">
        <w:t>-201</w:t>
      </w:r>
      <w:r w:rsidR="00F17B58" w:rsidRPr="002A35EC">
        <w:t>6</w:t>
      </w:r>
      <w:r w:rsidR="008C01D0" w:rsidRPr="002A35EC">
        <w:t xml:space="preserve"> г.г.</w:t>
      </w:r>
      <w:r w:rsidR="00B25A57" w:rsidRPr="002A35EC">
        <w:t>»</w:t>
      </w:r>
      <w:r w:rsidRPr="002A35EC">
        <w:t xml:space="preserve"> в 1 экз.</w:t>
      </w:r>
    </w:p>
    <w:p w:rsidR="00BA2B15" w:rsidRPr="002A35EC" w:rsidRDefault="00BA2B15" w:rsidP="004910B6">
      <w:pPr>
        <w:spacing w:before="0"/>
        <w:rPr>
          <w:rFonts w:cs="Arial"/>
          <w:szCs w:val="22"/>
        </w:rPr>
      </w:pPr>
      <w:r w:rsidRPr="002A35EC">
        <w:rPr>
          <w:rFonts w:cs="Arial"/>
          <w:szCs w:val="22"/>
        </w:rPr>
        <w:t xml:space="preserve">8. </w:t>
      </w:r>
      <w:r w:rsidRPr="002A35EC">
        <w:t>Форма</w:t>
      </w:r>
      <w:r w:rsidRPr="002A35EC">
        <w:rPr>
          <w:rFonts w:cs="Arial"/>
          <w:szCs w:val="22"/>
        </w:rPr>
        <w:t xml:space="preserve"> «Справка о кадровых ресурсах» в 1 экз</w:t>
      </w:r>
      <w:r w:rsidRPr="002A35EC">
        <w:t>.</w:t>
      </w:r>
    </w:p>
    <w:p w:rsidR="00923CDA" w:rsidRPr="00476093" w:rsidRDefault="00923CDA" w:rsidP="004910B6">
      <w:pPr>
        <w:spacing w:before="0"/>
      </w:pPr>
      <w:r w:rsidRPr="002A35EC">
        <w:rPr>
          <w:rFonts w:cs="Arial"/>
          <w:szCs w:val="22"/>
        </w:rPr>
        <w:t>9.</w:t>
      </w:r>
      <w:r w:rsidR="00FC1E54" w:rsidRPr="002A35EC">
        <w:rPr>
          <w:rFonts w:cs="Arial"/>
          <w:szCs w:val="22"/>
        </w:rPr>
        <w:t xml:space="preserve"> </w:t>
      </w:r>
      <w:r w:rsidR="00B25A57" w:rsidRPr="002A35EC">
        <w:t>Форма</w:t>
      </w:r>
      <w:r w:rsidR="00B25A57" w:rsidRPr="002A35EC">
        <w:rPr>
          <w:rFonts w:cs="Arial"/>
          <w:szCs w:val="22"/>
        </w:rPr>
        <w:t xml:space="preserve"> «</w:t>
      </w:r>
      <w:r w:rsidR="00FC1E54" w:rsidRPr="002A35EC">
        <w:rPr>
          <w:rFonts w:cs="Arial"/>
          <w:szCs w:val="22"/>
        </w:rPr>
        <w:t>Справка о наличии производственных мощностей</w:t>
      </w:r>
      <w:r w:rsidR="00B25A57" w:rsidRPr="002A35EC">
        <w:rPr>
          <w:rFonts w:cs="Arial"/>
          <w:szCs w:val="22"/>
        </w:rPr>
        <w:t>»</w:t>
      </w:r>
      <w:r w:rsidR="00FC1E54" w:rsidRPr="002A35EC">
        <w:t xml:space="preserve"> в 1 экз.</w:t>
      </w:r>
    </w:p>
    <w:p w:rsidR="00AE23C8" w:rsidRPr="00476093" w:rsidRDefault="00AE23C8" w:rsidP="00AE23C8">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2851CF" w:rsidRPr="00AE23C8" w:rsidRDefault="002851CF" w:rsidP="00AE23C8">
      <w:pPr>
        <w:spacing w:before="0"/>
        <w:rPr>
          <w:rFonts w:cs="Arial"/>
          <w:color w:val="FF0000"/>
          <w:szCs w:val="22"/>
        </w:rPr>
      </w:pPr>
      <w:r w:rsidRPr="00543D62">
        <w:rPr>
          <w:szCs w:val="22"/>
        </w:rPr>
        <w:t xml:space="preserve">12. </w:t>
      </w:r>
      <w:r w:rsidR="005161C1" w:rsidRPr="00543D62">
        <w:rPr>
          <w:szCs w:val="22"/>
        </w:rPr>
        <w:t>Форма «</w:t>
      </w:r>
      <w:r w:rsidRPr="00543D62">
        <w:rPr>
          <w:szCs w:val="22"/>
        </w:rPr>
        <w:t xml:space="preserve">Методика </w:t>
      </w:r>
      <w:r w:rsidR="00543D62" w:rsidRPr="00543D62">
        <w:rPr>
          <w:szCs w:val="22"/>
        </w:rPr>
        <w:t>расчета</w:t>
      </w:r>
      <w:r w:rsidR="005161C1" w:rsidRPr="00543D62">
        <w:rPr>
          <w:szCs w:val="22"/>
        </w:rPr>
        <w:t>»</w:t>
      </w:r>
      <w:r w:rsidRPr="00543D62">
        <w:t xml:space="preserve">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2758D4">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615" w:rsidRDefault="004B6615" w:rsidP="00FB07D9">
      <w:pPr>
        <w:spacing w:before="0"/>
      </w:pPr>
      <w:r>
        <w:separator/>
      </w:r>
    </w:p>
  </w:endnote>
  <w:endnote w:type="continuationSeparator" w:id="0">
    <w:p w:rsidR="004B6615" w:rsidRDefault="004B661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615" w:rsidRDefault="004B6615" w:rsidP="00FB07D9">
      <w:pPr>
        <w:spacing w:before="0"/>
      </w:pPr>
      <w:r>
        <w:separator/>
      </w:r>
    </w:p>
  </w:footnote>
  <w:footnote w:type="continuationSeparator" w:id="0">
    <w:p w:rsidR="004B6615" w:rsidRDefault="004B661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17DB5909"/>
    <w:multiLevelType w:val="multilevel"/>
    <w:tmpl w:val="60FAC790"/>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7"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4"/>
  </w:num>
  <w:num w:numId="2">
    <w:abstractNumId w:val="15"/>
  </w:num>
  <w:num w:numId="3">
    <w:abstractNumId w:val="0"/>
  </w:num>
  <w:num w:numId="4">
    <w:abstractNumId w:val="2"/>
  </w:num>
  <w:num w:numId="5">
    <w:abstractNumId w:val="13"/>
  </w:num>
  <w:num w:numId="6">
    <w:abstractNumId w:val="10"/>
  </w:num>
  <w:num w:numId="7">
    <w:abstractNumId w:val="11"/>
  </w:num>
  <w:num w:numId="8">
    <w:abstractNumId w:val="12"/>
  </w:num>
  <w:num w:numId="9">
    <w:abstractNumId w:val="8"/>
  </w:num>
  <w:num w:numId="10">
    <w:abstractNumId w:val="17"/>
  </w:num>
  <w:num w:numId="11">
    <w:abstractNumId w:val="1"/>
  </w:num>
  <w:num w:numId="12">
    <w:abstractNumId w:val="3"/>
  </w:num>
  <w:num w:numId="13">
    <w:abstractNumId w:val="17"/>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6"/>
  </w:num>
  <w:num w:numId="17">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150F"/>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AE4"/>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C5"/>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C8"/>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0C6"/>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5F6"/>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98F"/>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35F9"/>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1EB4"/>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0A"/>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5F40"/>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8D4"/>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17"/>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5EC"/>
    <w:rsid w:val="002A3A95"/>
    <w:rsid w:val="002A3D19"/>
    <w:rsid w:val="002A3D9A"/>
    <w:rsid w:val="002A421F"/>
    <w:rsid w:val="002A4769"/>
    <w:rsid w:val="002A4FB9"/>
    <w:rsid w:val="002A5515"/>
    <w:rsid w:val="002A5746"/>
    <w:rsid w:val="002A6098"/>
    <w:rsid w:val="002A6172"/>
    <w:rsid w:val="002A6427"/>
    <w:rsid w:val="002A6545"/>
    <w:rsid w:val="002A68F3"/>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0E77"/>
    <w:rsid w:val="002D158C"/>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4861"/>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11"/>
    <w:rsid w:val="00396671"/>
    <w:rsid w:val="00396A0E"/>
    <w:rsid w:val="0039709B"/>
    <w:rsid w:val="003971E9"/>
    <w:rsid w:val="00397A7E"/>
    <w:rsid w:val="00397ABB"/>
    <w:rsid w:val="00397B8E"/>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764"/>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4F62"/>
    <w:rsid w:val="003F5244"/>
    <w:rsid w:val="003F55B9"/>
    <w:rsid w:val="003F583D"/>
    <w:rsid w:val="003F60BA"/>
    <w:rsid w:val="003F62F7"/>
    <w:rsid w:val="003F6A4D"/>
    <w:rsid w:val="003F6AD9"/>
    <w:rsid w:val="003F6ED7"/>
    <w:rsid w:val="003F78F1"/>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389"/>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19F7"/>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57E4E"/>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BC3"/>
    <w:rsid w:val="00474BEC"/>
    <w:rsid w:val="00474D1C"/>
    <w:rsid w:val="004751AF"/>
    <w:rsid w:val="00475520"/>
    <w:rsid w:val="00476093"/>
    <w:rsid w:val="004764E9"/>
    <w:rsid w:val="00476752"/>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6615"/>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400"/>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07D"/>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D62"/>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363"/>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099"/>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CB3"/>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A8E"/>
    <w:rsid w:val="00640F62"/>
    <w:rsid w:val="00641030"/>
    <w:rsid w:val="006417EC"/>
    <w:rsid w:val="00641AA4"/>
    <w:rsid w:val="00641D63"/>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1C62"/>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238"/>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638"/>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974"/>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3C0"/>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5823"/>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077"/>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1210"/>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55"/>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3F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244"/>
    <w:rsid w:val="00A64437"/>
    <w:rsid w:val="00A64B55"/>
    <w:rsid w:val="00A64E12"/>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4C49"/>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C7C62"/>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67E2"/>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1D7D"/>
    <w:rsid w:val="00C82686"/>
    <w:rsid w:val="00C82961"/>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1C1D"/>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97D82"/>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5B97"/>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67E7F"/>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22F"/>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BB0"/>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3B"/>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78F"/>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B5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4B8"/>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2F1"/>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4F3F"/>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31769"/>
  <w15:docId w15:val="{EEA4EA6B-5715-4551-BA18-81A9A4CA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FontStyle14">
    <w:name w:val="Font Style14"/>
    <w:uiPriority w:val="99"/>
    <w:rsid w:val="004519F7"/>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936183">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3201</Words>
  <Characters>18246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2017-11-23T10:33:00Z</cp:lastPrinted>
  <dcterms:created xsi:type="dcterms:W3CDTF">2017-11-23T10:35:00Z</dcterms:created>
  <dcterms:modified xsi:type="dcterms:W3CDTF">2017-11-23T10:35:00Z</dcterms:modified>
</cp:coreProperties>
</file>